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F0D1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F0D1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2F0D1E" w:rsidRDefault="00D32F09" w:rsidP="00D32F09">
      <w:pPr>
        <w:rPr>
          <w:rFonts w:cs="Arial"/>
          <w:b/>
          <w:lang w:val="en-ZA"/>
        </w:rPr>
      </w:pPr>
    </w:p>
    <w:p w:rsidR="00D32F09" w:rsidRPr="002F0D1E" w:rsidRDefault="00D32F09" w:rsidP="00D32F09">
      <w:pPr>
        <w:rPr>
          <w:rFonts w:cs="Arial"/>
          <w:b/>
          <w:lang w:val="en-ZA"/>
        </w:rPr>
      </w:pPr>
      <w:r w:rsidRPr="002F0D1E">
        <w:rPr>
          <w:rFonts w:cs="Arial"/>
          <w:b/>
          <w:lang w:val="en-ZA"/>
        </w:rPr>
        <w:t>Date:</w:t>
      </w:r>
      <w:r w:rsidRPr="002F0D1E">
        <w:rPr>
          <w:rFonts w:cs="Arial"/>
          <w:b/>
          <w:lang w:val="en-ZA"/>
        </w:rPr>
        <w:tab/>
      </w:r>
      <w:r w:rsidRPr="002F0D1E">
        <w:rPr>
          <w:rFonts w:cs="Arial"/>
          <w:b/>
          <w:sz w:val="18"/>
          <w:szCs w:val="18"/>
          <w:lang w:val="en-ZA"/>
        </w:rPr>
        <w:t>20 March 2013</w:t>
      </w:r>
    </w:p>
    <w:p w:rsidR="00D32F09" w:rsidRPr="002F0D1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F0D1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mallCaps/>
          <w:sz w:val="18"/>
          <w:szCs w:val="18"/>
          <w:lang w:val="en-ZA"/>
        </w:rPr>
        <w:t>Subject:</w:t>
      </w:r>
      <w:r w:rsidRPr="002F0D1E">
        <w:rPr>
          <w:rFonts w:cs="Arial"/>
          <w:b/>
          <w:sz w:val="18"/>
          <w:szCs w:val="18"/>
          <w:lang w:val="en-ZA"/>
        </w:rPr>
        <w:t xml:space="preserve">   </w:t>
      </w:r>
      <w:r w:rsidRPr="002F0D1E">
        <w:rPr>
          <w:rFonts w:cs="Arial"/>
          <w:sz w:val="18"/>
          <w:szCs w:val="18"/>
          <w:lang w:val="en-ZA"/>
        </w:rPr>
        <w:t>Tap Issue</w:t>
      </w:r>
    </w:p>
    <w:p w:rsidR="00D32F09" w:rsidRPr="002F0D1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F0D1E">
        <w:rPr>
          <w:rFonts w:cs="Arial"/>
          <w:b/>
          <w:i/>
          <w:sz w:val="18"/>
          <w:szCs w:val="18"/>
          <w:lang w:val="en-ZA"/>
        </w:rPr>
        <w:t>(REDEFINE PROPERTIES LIMITED  –“RDFB02”)</w:t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  <w:r w:rsidRPr="002F0D1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F0D1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2F0D1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F0D1E">
        <w:rPr>
          <w:rFonts w:cs="Arial"/>
          <w:b/>
          <w:sz w:val="18"/>
          <w:szCs w:val="18"/>
          <w:lang w:val="en-ZA"/>
        </w:rPr>
        <w:t>REDEFINE PROPERTIES LIMITED</w:t>
      </w:r>
      <w:r w:rsidR="002F0D1E" w:rsidRPr="002F0D1E">
        <w:rPr>
          <w:rFonts w:cs="Arial"/>
          <w:b/>
          <w:sz w:val="18"/>
          <w:szCs w:val="18"/>
          <w:lang w:val="en-ZA"/>
        </w:rPr>
        <w:t xml:space="preserve"> “RDFB02”</w:t>
      </w:r>
      <w:r w:rsidRPr="002F0D1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2F0D1E">
        <w:rPr>
          <w:rFonts w:cs="Arial"/>
          <w:color w:val="333333"/>
          <w:sz w:val="18"/>
          <w:szCs w:val="18"/>
          <w:lang w:val="en-ZA"/>
        </w:rPr>
        <w:t>with effect from 22 March 2013</w:t>
      </w:r>
      <w:r w:rsidRPr="002F0D1E">
        <w:rPr>
          <w:rFonts w:cs="Arial"/>
          <w:sz w:val="18"/>
          <w:szCs w:val="18"/>
          <w:lang w:val="en-ZA"/>
        </w:rPr>
        <w:t xml:space="preserve"> under a </w:t>
      </w:r>
      <w:r w:rsidR="002F0D1E" w:rsidRPr="002F0D1E">
        <w:rPr>
          <w:rFonts w:cs="Arial"/>
          <w:sz w:val="18"/>
          <w:szCs w:val="18"/>
          <w:lang w:val="en-ZA"/>
        </w:rPr>
        <w:t>DMTN Programme dated 29 August 2011</w:t>
      </w:r>
      <w:r w:rsidRPr="002F0D1E">
        <w:rPr>
          <w:rFonts w:cs="Arial"/>
          <w:sz w:val="18"/>
          <w:szCs w:val="18"/>
          <w:lang w:val="en-ZA"/>
        </w:rPr>
        <w:t xml:space="preserve">. </w:t>
      </w:r>
    </w:p>
    <w:p w:rsidR="00D32F09" w:rsidRPr="002F0D1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INSTRUMENT TYPE:</w:t>
      </w:r>
      <w:r w:rsidR="002F0D1E" w:rsidRPr="002F0D1E">
        <w:rPr>
          <w:rFonts w:cs="Arial"/>
          <w:b/>
          <w:sz w:val="18"/>
          <w:szCs w:val="18"/>
          <w:lang w:val="en-ZA"/>
        </w:rPr>
        <w:tab/>
      </w:r>
      <w:r w:rsidR="002F0D1E" w:rsidRPr="002F0D1E">
        <w:rPr>
          <w:rFonts w:cs="Arial"/>
          <w:b/>
          <w:sz w:val="18"/>
          <w:szCs w:val="18"/>
          <w:lang w:val="en-ZA"/>
        </w:rPr>
        <w:tab/>
      </w:r>
      <w:r w:rsidR="002F0D1E"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b/>
          <w:sz w:val="18"/>
          <w:szCs w:val="18"/>
          <w:lang w:val="en-ZA"/>
        </w:rPr>
        <w:t xml:space="preserve"> Floating Rate Note</w:t>
      </w:r>
    </w:p>
    <w:p w:rsidR="00D32F09" w:rsidRPr="002F0D1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Authorised Programme size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R 5,000,000,000.00</w:t>
      </w:r>
    </w:p>
    <w:p w:rsidR="00D32F09" w:rsidRPr="002F0D1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Total Notes Outstanding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="002F0D1E" w:rsidRPr="002F0D1E">
        <w:rPr>
          <w:rFonts w:cs="Arial"/>
          <w:sz w:val="18"/>
          <w:szCs w:val="18"/>
          <w:lang w:val="en-ZA"/>
        </w:rPr>
        <w:t>R 1,200,000,000.00</w:t>
      </w:r>
    </w:p>
    <w:p w:rsidR="00D32F09" w:rsidRPr="002F0D1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F0D1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F0D1E">
        <w:rPr>
          <w:b/>
          <w:sz w:val="18"/>
          <w:szCs w:val="18"/>
          <w:lang w:val="en-ZA"/>
        </w:rPr>
        <w:t>Tap Amount</w:t>
      </w:r>
      <w:r w:rsidRPr="002F0D1E">
        <w:rPr>
          <w:b/>
          <w:sz w:val="18"/>
          <w:szCs w:val="18"/>
          <w:lang w:val="en-ZA"/>
        </w:rPr>
        <w:tab/>
      </w:r>
      <w:r w:rsidRPr="002F0D1E">
        <w:rPr>
          <w:sz w:val="18"/>
          <w:szCs w:val="18"/>
          <w:lang w:val="en-ZA"/>
        </w:rPr>
        <w:t xml:space="preserve">R </w:t>
      </w:r>
      <w:r w:rsidRPr="002F0D1E">
        <w:rPr>
          <w:rFonts w:cs="Arial"/>
          <w:sz w:val="18"/>
          <w:szCs w:val="18"/>
          <w:lang w:val="en-ZA"/>
        </w:rPr>
        <w:t>164,000,000.00</w:t>
      </w:r>
    </w:p>
    <w:p w:rsidR="00D32F09" w:rsidRPr="002F0D1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F0D1E">
        <w:rPr>
          <w:b/>
          <w:sz w:val="18"/>
          <w:szCs w:val="18"/>
          <w:lang w:val="en-ZA"/>
        </w:rPr>
        <w:t>Total Amount Following Tap Issue</w:t>
      </w:r>
      <w:r w:rsidRPr="002F0D1E">
        <w:rPr>
          <w:b/>
          <w:sz w:val="18"/>
          <w:szCs w:val="18"/>
          <w:lang w:val="en-ZA"/>
        </w:rPr>
        <w:tab/>
      </w:r>
      <w:r w:rsidRPr="002F0D1E">
        <w:rPr>
          <w:sz w:val="18"/>
          <w:szCs w:val="18"/>
          <w:lang w:val="en-ZA"/>
        </w:rPr>
        <w:t xml:space="preserve">R </w:t>
      </w:r>
      <w:r w:rsidRPr="002F0D1E">
        <w:rPr>
          <w:rFonts w:cs="Arial"/>
          <w:sz w:val="18"/>
          <w:szCs w:val="18"/>
          <w:lang w:val="en-ZA"/>
        </w:rPr>
        <w:t>464,000,000.00</w:t>
      </w:r>
    </w:p>
    <w:p w:rsidR="00D32F09" w:rsidRPr="002F0D1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Bond Code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RDFB02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bCs/>
          <w:sz w:val="18"/>
          <w:szCs w:val="18"/>
          <w:lang w:val="en-ZA"/>
        </w:rPr>
        <w:t>Nominal Issued</w:t>
      </w:r>
      <w:r w:rsidRPr="002F0D1E">
        <w:rPr>
          <w:rFonts w:cs="Arial"/>
          <w:sz w:val="18"/>
          <w:szCs w:val="18"/>
          <w:lang w:val="en-ZA"/>
        </w:rPr>
        <w:tab/>
        <w:t>R 164,000,000.00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bCs/>
          <w:sz w:val="18"/>
          <w:szCs w:val="18"/>
          <w:lang w:val="en-ZA"/>
        </w:rPr>
        <w:t>Issue Price</w:t>
      </w:r>
      <w:r w:rsidRPr="002F0D1E">
        <w:rPr>
          <w:rFonts w:cs="Arial"/>
          <w:sz w:val="18"/>
          <w:szCs w:val="18"/>
          <w:lang w:val="en-ZA"/>
        </w:rPr>
        <w:tab/>
      </w:r>
      <w:r w:rsidR="002F0D1E" w:rsidRPr="002F0D1E">
        <w:rPr>
          <w:rFonts w:cs="Arial"/>
          <w:sz w:val="18"/>
          <w:szCs w:val="18"/>
          <w:lang w:val="en-ZA"/>
        </w:rPr>
        <w:t>100.20267%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Coupon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="002F0D1E" w:rsidRPr="002F0D1E">
        <w:rPr>
          <w:rFonts w:cs="Arial"/>
          <w:sz w:val="18"/>
          <w:szCs w:val="18"/>
          <w:lang w:val="en-ZA"/>
        </w:rPr>
        <w:t>6.725% (3 Month JIBAR as at 7 March 2013 of 5.125% plus 160 bps)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 xml:space="preserve">Coupon </w:t>
      </w:r>
      <w:r w:rsidR="002F0D1E" w:rsidRPr="002F0D1E">
        <w:rPr>
          <w:rFonts w:cs="Arial"/>
          <w:b/>
          <w:sz w:val="18"/>
          <w:szCs w:val="18"/>
          <w:lang w:val="en-ZA"/>
        </w:rPr>
        <w:t>Rate Indicator</w:t>
      </w:r>
      <w:r w:rsidRPr="002F0D1E">
        <w:rPr>
          <w:rFonts w:cs="Arial"/>
          <w:sz w:val="18"/>
          <w:szCs w:val="18"/>
          <w:lang w:val="en-ZA"/>
        </w:rPr>
        <w:tab/>
      </w:r>
      <w:r w:rsidR="002F0D1E" w:rsidRPr="002F0D1E">
        <w:rPr>
          <w:rFonts w:cs="Arial"/>
          <w:sz w:val="18"/>
          <w:szCs w:val="18"/>
          <w:lang w:val="en-ZA"/>
        </w:rPr>
        <w:t>Floating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Trade Type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Price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Final Maturity Date</w:t>
      </w:r>
      <w:r w:rsidRPr="002F0D1E">
        <w:rPr>
          <w:rFonts w:cs="Arial"/>
          <w:sz w:val="18"/>
          <w:szCs w:val="18"/>
          <w:lang w:val="en-ZA"/>
        </w:rPr>
        <w:tab/>
        <w:t>11 March 2018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Books Close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1 March, 1 June, 1 September, 1 December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Interest Date(s)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11 March, 11 June, 11 September, 11 December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Last Day to Register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="002F0D1E" w:rsidRPr="002F0D1E">
        <w:rPr>
          <w:rFonts w:cs="Arial"/>
          <w:sz w:val="18"/>
          <w:szCs w:val="18"/>
          <w:lang w:val="en-ZA"/>
        </w:rPr>
        <w:t>By 17h00 on</w:t>
      </w:r>
      <w:r w:rsidR="002F0D1E" w:rsidRPr="002F0D1E">
        <w:rPr>
          <w:rFonts w:cs="Arial"/>
          <w:b/>
          <w:sz w:val="18"/>
          <w:szCs w:val="18"/>
          <w:lang w:val="en-ZA"/>
        </w:rPr>
        <w:t xml:space="preserve"> </w:t>
      </w:r>
      <w:r w:rsidRPr="002F0D1E">
        <w:rPr>
          <w:rFonts w:cs="Arial"/>
          <w:sz w:val="18"/>
          <w:szCs w:val="18"/>
          <w:lang w:val="en-ZA"/>
        </w:rPr>
        <w:t>28 February, 31 May, 31 August, 30 November</w:t>
      </w:r>
    </w:p>
    <w:p w:rsidR="00D32F09" w:rsidRPr="002F0D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Issue Date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22 March 2013</w:t>
      </w:r>
    </w:p>
    <w:p w:rsidR="00D32F09" w:rsidRPr="002F0D1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F0D1E">
        <w:rPr>
          <w:b/>
          <w:sz w:val="18"/>
          <w:szCs w:val="18"/>
          <w:lang w:val="en-ZA"/>
        </w:rPr>
        <w:t>Date Convention</w:t>
      </w:r>
      <w:r w:rsidRPr="002F0D1E">
        <w:rPr>
          <w:b/>
          <w:sz w:val="18"/>
          <w:szCs w:val="18"/>
          <w:lang w:val="en-ZA"/>
        </w:rPr>
        <w:tab/>
      </w:r>
      <w:r w:rsidRPr="002F0D1E">
        <w:rPr>
          <w:sz w:val="18"/>
          <w:szCs w:val="18"/>
          <w:lang w:val="en-ZA"/>
        </w:rPr>
        <w:t>Modified Following</w:t>
      </w:r>
    </w:p>
    <w:p w:rsidR="00D32F09" w:rsidRPr="002F0D1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F0D1E">
        <w:rPr>
          <w:b/>
          <w:sz w:val="18"/>
          <w:szCs w:val="18"/>
          <w:lang w:val="en-ZA"/>
        </w:rPr>
        <w:t>Interest Commencement Date</w:t>
      </w:r>
      <w:r w:rsidRPr="002F0D1E">
        <w:rPr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11 March 2013</w:t>
      </w:r>
    </w:p>
    <w:p w:rsidR="00D32F09" w:rsidRPr="002F0D1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F0D1E">
        <w:rPr>
          <w:b/>
          <w:sz w:val="18"/>
          <w:szCs w:val="18"/>
          <w:lang w:val="en-ZA"/>
        </w:rPr>
        <w:t>First Interest Date</w:t>
      </w:r>
      <w:r w:rsidRPr="002F0D1E">
        <w:rPr>
          <w:b/>
          <w:sz w:val="18"/>
          <w:szCs w:val="18"/>
          <w:lang w:val="en-ZA"/>
        </w:rPr>
        <w:tab/>
      </w:r>
      <w:r w:rsidRPr="002F0D1E">
        <w:rPr>
          <w:rFonts w:cs="Arial"/>
          <w:sz w:val="18"/>
          <w:szCs w:val="18"/>
          <w:lang w:val="en-ZA"/>
        </w:rPr>
        <w:t>11 June 2013</w:t>
      </w:r>
    </w:p>
    <w:p w:rsidR="00D32F09" w:rsidRPr="002F0D1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2F0D1E">
        <w:rPr>
          <w:rFonts w:cs="Arial"/>
          <w:b/>
          <w:sz w:val="18"/>
          <w:szCs w:val="18"/>
          <w:lang w:val="en-ZA"/>
        </w:rPr>
        <w:t>ISIN No.</w:t>
      </w:r>
      <w:r w:rsidRPr="002F0D1E">
        <w:rPr>
          <w:rFonts w:cs="Arial"/>
          <w:b/>
          <w:sz w:val="18"/>
          <w:szCs w:val="18"/>
          <w:lang w:val="en-ZA"/>
        </w:rPr>
        <w:tab/>
      </w:r>
      <w:r w:rsidRPr="002F0D1E">
        <w:rPr>
          <w:sz w:val="18"/>
          <w:szCs w:val="18"/>
          <w:lang w:val="en-ZA"/>
        </w:rPr>
        <w:t>ZAG000103789</w:t>
      </w:r>
    </w:p>
    <w:p w:rsidR="00D32F09" w:rsidRPr="002F0D1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2F0D1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2F0D1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F0D1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2F0D1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F0D1E" w:rsidRPr="002F0D1E" w:rsidRDefault="002F0D1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F0D1E" w:rsidRPr="002F0D1E" w:rsidRDefault="002F0D1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F0D1E" w:rsidRPr="002F0D1E" w:rsidRDefault="002F0D1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2F0D1E" w:rsidRPr="002F0D1E" w:rsidRDefault="002F0D1E" w:rsidP="002F0D1E">
      <w:pPr>
        <w:pStyle w:val="BodyText"/>
        <w:tabs>
          <w:tab w:val="left" w:pos="3544"/>
          <w:tab w:val="left" w:pos="7513"/>
        </w:tabs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GB"/>
        </w:rPr>
        <w:t>Sanusha Chetty        Absa Corporate &amp; Investment Bank, a division of ABSA Bank Limited</w:t>
      </w:r>
      <w:r w:rsidRPr="002F0D1E">
        <w:rPr>
          <w:rFonts w:cs="Arial"/>
          <w:sz w:val="18"/>
          <w:szCs w:val="18"/>
          <w:lang w:val="en-GB"/>
        </w:rPr>
        <w:tab/>
      </w:r>
      <w:r w:rsidRPr="002F0D1E">
        <w:rPr>
          <w:rFonts w:cs="Arial"/>
          <w:sz w:val="18"/>
          <w:szCs w:val="18"/>
          <w:lang w:val="en-ZA"/>
        </w:rPr>
        <w:t>+27 11 895 7032</w:t>
      </w:r>
    </w:p>
    <w:p w:rsidR="00D32F09" w:rsidRPr="002F0D1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ZA"/>
        </w:rPr>
        <w:t>Brendan Povey</w:t>
      </w:r>
      <w:r w:rsidRPr="002F0D1E">
        <w:rPr>
          <w:rFonts w:cs="Arial"/>
          <w:sz w:val="18"/>
          <w:szCs w:val="18"/>
          <w:lang w:val="en-ZA"/>
        </w:rPr>
        <w:tab/>
        <w:t>JSE</w:t>
      </w:r>
      <w:r w:rsidRPr="002F0D1E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0D1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ZA"/>
        </w:rPr>
        <w:t>Diboko Ledwaba</w:t>
      </w:r>
      <w:r w:rsidRPr="002F0D1E">
        <w:rPr>
          <w:rFonts w:cs="Arial"/>
          <w:sz w:val="18"/>
          <w:szCs w:val="18"/>
          <w:lang w:val="en-ZA"/>
        </w:rPr>
        <w:tab/>
        <w:t>JSE</w:t>
      </w:r>
      <w:r w:rsidRPr="002F0D1E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0D1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2F0D1E">
        <w:rPr>
          <w:rFonts w:cs="Arial"/>
          <w:sz w:val="18"/>
          <w:szCs w:val="18"/>
          <w:lang w:val="en-ZA"/>
        </w:rPr>
        <w:t>Mari Vink</w:t>
      </w:r>
      <w:r w:rsidRPr="002F0D1E">
        <w:rPr>
          <w:rFonts w:cs="Arial"/>
          <w:sz w:val="18"/>
          <w:szCs w:val="18"/>
          <w:lang w:val="en-ZA"/>
        </w:rPr>
        <w:tab/>
        <w:t>JSE</w:t>
      </w:r>
      <w:r w:rsidRPr="002F0D1E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F0D1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F0D1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D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D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0D1E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2013-03-22T11:00:00+00:00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F2AAAB8-C0A1-40E7-A4B9-DBAE1621CB63}"/>
</file>

<file path=customXml/itemProps2.xml><?xml version="1.0" encoding="utf-8"?>
<ds:datastoreItem xmlns:ds="http://schemas.openxmlformats.org/officeDocument/2006/customXml" ds:itemID="{CC39DE94-8532-4A97-BDAF-172B6A6643DD}"/>
</file>

<file path=customXml/itemProps3.xml><?xml version="1.0" encoding="utf-8"?>
<ds:datastoreItem xmlns:ds="http://schemas.openxmlformats.org/officeDocument/2006/customXml" ds:itemID="{92A9FB39-4A15-43C8-BB8C-1DD70B01F59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Issue-RDFB02-22Mar2013</dc:title>
  <dc:creator>Johannesburg Stock Exchange</dc:creator>
  <cp:lastModifiedBy>JSEUser</cp:lastModifiedBy>
  <cp:revision>2</cp:revision>
  <cp:lastPrinted>2012-01-03T09:35:00Z</cp:lastPrinted>
  <dcterms:created xsi:type="dcterms:W3CDTF">2013-03-20T14:54:00Z</dcterms:created>
  <dcterms:modified xsi:type="dcterms:W3CDTF">2013-03-20T14:54:00Z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